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3F7017" w:rsidRPr="003F7017" w14:paraId="2E0D23BC" w14:textId="77777777" w:rsidTr="003F7017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50C4D9" w14:textId="77777777" w:rsidR="003F7017" w:rsidRPr="003F7017" w:rsidRDefault="003F7017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</w:rPr>
              <w:t> </w:t>
            </w:r>
          </w:p>
        </w:tc>
      </w:tr>
      <w:tr w:rsidR="003F7017" w:rsidRPr="003F7017" w14:paraId="37729966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355964" w14:textId="3CE7E995" w:rsidR="003F7017" w:rsidRPr="003F7017" w:rsidRDefault="003F7017" w:rsidP="00ED1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M/J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Creative Photography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Pace Chart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Segment 1</w:t>
            </w:r>
            <w:r w:rsidRPr="003F70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7017" w:rsidRPr="003F7017" w14:paraId="076E8304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B184B1" w14:textId="77777777" w:rsidR="003F7017" w:rsidRPr="003F7017" w:rsidRDefault="003F7017" w:rsidP="003F701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</w:rPr>
              <w:t> </w:t>
            </w:r>
          </w:p>
        </w:tc>
      </w:tr>
      <w:tr w:rsidR="003F7017" w:rsidRPr="003F7017" w14:paraId="26437C61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879A95" w14:textId="7F93721D" w:rsidR="003F7017" w:rsidRPr="003F7017" w:rsidRDefault="003F7017" w:rsidP="00CF2710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 Pace Chart has been designed as a time management tool that when used properly will help you stay on t</w:t>
            </w:r>
            <w:r w:rsidR="00CF27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rack and complete.5 credits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Each week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are in the course you will need to complete the lessons listed for that week.</w:t>
            </w:r>
            <w:r w:rsidRPr="003F70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F7017" w:rsidRPr="003F7017" w14:paraId="24A8598F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D09C92" w14:textId="77777777" w:rsidR="003F7017" w:rsidRPr="003F7017" w:rsidRDefault="003F7017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</w:rPr>
              <w:t> </w:t>
            </w:r>
          </w:p>
        </w:tc>
      </w:tr>
      <w:tr w:rsidR="003F7017" w:rsidRPr="003F7017" w14:paraId="7611A5F9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166D70" w14:textId="568DB972" w:rsidR="003F7017" w:rsidRPr="003F7017" w:rsidRDefault="003F7017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3F7017" w:rsidRPr="003F7017" w14:paraId="264DDAED" w14:textId="77777777" w:rsidTr="003F7017">
        <w:tc>
          <w:tcPr>
            <w:tcW w:w="9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53A16" w14:textId="365DE41D" w:rsidR="003F7017" w:rsidRPr="003F7017" w:rsidRDefault="003F7017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tems 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to be submitted to your instructor,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underlined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discussion-based assessments. All other items are required readings/activities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F70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there is nothing to turn in.</w:t>
            </w:r>
            <w:r w:rsidRPr="003F70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1F8B3DD" w14:textId="77777777" w:rsidR="003F7017" w:rsidRPr="003F7017" w:rsidRDefault="003F7017" w:rsidP="003F701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F7017">
        <w:rPr>
          <w:rFonts w:ascii="Calibri" w:eastAsia="Times New Roman" w:hAnsi="Calibri" w:cs="Segoe UI"/>
        </w:rPr>
        <w:t> </w:t>
      </w:r>
    </w:p>
    <w:tbl>
      <w:tblPr>
        <w:tblW w:w="9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653"/>
        <w:gridCol w:w="3870"/>
        <w:gridCol w:w="1440"/>
      </w:tblGrid>
      <w:tr w:rsidR="00993FD3" w:rsidRPr="003F7017" w14:paraId="02BE0E55" w14:textId="4070D441" w:rsidTr="00993F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BA136" w14:textId="77777777" w:rsidR="00993FD3" w:rsidRPr="003F7017" w:rsidRDefault="00993FD3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Week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F794" w14:textId="2E152C01" w:rsidR="00993FD3" w:rsidRPr="003F7017" w:rsidRDefault="00993FD3" w:rsidP="008B21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Reading and Activities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03FB281E" w14:textId="0E0CB624" w:rsidR="00993FD3" w:rsidRPr="00993FD3" w:rsidRDefault="00993FD3" w:rsidP="003F701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993FD3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 xml:space="preserve">Assessments to turn in </w:t>
            </w:r>
            <w:r w:rsidRPr="00993FD3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38B8BB8" w14:textId="6FCF0787" w:rsidR="00993FD3" w:rsidRPr="00993FD3" w:rsidRDefault="00993FD3" w:rsidP="00993FD3">
            <w:pPr>
              <w:spacing w:beforeAutospacing="1" w:after="0" w:afterAutospacing="1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  <w:r w:rsidRPr="00993FD3">
              <w:rPr>
                <w:rFonts w:eastAsia="Times New Roman" w:cs="Segoe UI"/>
                <w:b/>
                <w:sz w:val="24"/>
                <w:szCs w:val="24"/>
              </w:rPr>
              <w:t>Due Date</w:t>
            </w:r>
          </w:p>
        </w:tc>
      </w:tr>
      <w:tr w:rsidR="00993FD3" w:rsidRPr="003F7017" w14:paraId="70B41B6F" w14:textId="24B92D0B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95862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DC8715" w14:textId="22A616F7" w:rsidR="00993FD3" w:rsidRPr="003860BC" w:rsidRDefault="00993FD3" w:rsidP="003860BC">
            <w:pPr>
              <w:pStyle w:val="NoSpacing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sz w:val="24"/>
                <w:szCs w:val="24"/>
                <w:shd w:val="clear" w:color="auto" w:fill="FFFFFF" w:themeFill="background1"/>
              </w:rPr>
              <w:t>01.00: Checklist</w:t>
            </w:r>
            <w:r w:rsidRPr="003860BC">
              <w:rPr>
                <w:sz w:val="24"/>
                <w:szCs w:val="24"/>
                <w:shd w:val="clear" w:color="auto" w:fill="FFFFFF" w:themeFill="background1"/>
              </w:rPr>
              <w:br/>
              <w:t>01.01: Introduction</w:t>
            </w:r>
            <w:r w:rsidRPr="003860BC">
              <w:rPr>
                <w:sz w:val="24"/>
                <w:szCs w:val="24"/>
                <w:shd w:val="clear" w:color="auto" w:fill="FFFFFF" w:themeFill="background1"/>
              </w:rPr>
              <w:br/>
              <w:t>01.02: What is Photography?</w:t>
            </w:r>
            <w:r w:rsidRPr="003860BC">
              <w:rPr>
                <w:sz w:val="24"/>
                <w:szCs w:val="24"/>
                <w:shd w:val="clear" w:color="auto" w:fill="FFFFFF" w:themeFill="background1"/>
              </w:rPr>
              <w:br/>
              <w:t>01.03: History of Photography: The Beginning</w:t>
            </w:r>
            <w:r w:rsidRPr="003860BC">
              <w:rPr>
                <w:sz w:val="24"/>
                <w:szCs w:val="24"/>
                <w:shd w:val="clear" w:color="auto" w:fill="FFFFFF" w:themeFill="background1"/>
              </w:rPr>
              <w:br/>
              <w:t>01.04: History of Photography: Continues</w:t>
            </w:r>
            <w:r w:rsidRPr="003860BC">
              <w:rPr>
                <w:sz w:val="24"/>
                <w:szCs w:val="24"/>
                <w:shd w:val="clear" w:color="auto" w:fill="FFFFFF" w:themeFill="background1"/>
              </w:rPr>
              <w:br/>
              <w:t>01.05: What do you need for digital photography?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3C8F2241" w14:textId="2E01682D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066091" w14:textId="7460ABA5" w:rsidR="00993FD3" w:rsidRPr="00993FD3" w:rsidRDefault="00993FD3" w:rsidP="003860BC">
            <w:pPr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3860BC">
              <w:rPr>
                <w:b/>
                <w:bCs/>
                <w:sz w:val="24"/>
                <w:szCs w:val="24"/>
                <w:shd w:val="clear" w:color="auto" w:fill="FFFFFF" w:themeFill="background1"/>
              </w:rPr>
              <w:t>01.06: Photography Project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E012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1917170" w14:textId="77777777" w:rsidR="00993FD3" w:rsidRDefault="00993FD3" w:rsidP="003860B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3B9A8A4" w14:textId="77777777" w:rsidR="00993FD3" w:rsidRDefault="00993FD3" w:rsidP="003860B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87429F" w14:textId="77777777" w:rsidR="00993FD3" w:rsidRDefault="00993FD3" w:rsidP="003860B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F01D623" w14:textId="09384B05" w:rsidR="00993FD3" w:rsidRPr="003860BC" w:rsidRDefault="00993FD3" w:rsidP="003860B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08/17/2018</w:t>
            </w:r>
          </w:p>
        </w:tc>
      </w:tr>
      <w:tr w:rsidR="00993FD3" w:rsidRPr="003F7017" w14:paraId="0DCDB0FE" w14:textId="70B3BE52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3EB77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2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E20866" w14:textId="66690D4A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  <w:shd w:val="clear" w:color="auto" w:fill="FFFFFF" w:themeFill="background1"/>
              </w:rPr>
              <w:t>01.07: How Does a Camera Work?</w:t>
            </w:r>
          </w:p>
          <w:p w14:paraId="6B9B649A" w14:textId="3A6F201B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01.09: From Camera to Computer</w:t>
            </w:r>
            <w:r w:rsidRPr="003860BC">
              <w:rPr>
                <w:sz w:val="24"/>
                <w:szCs w:val="24"/>
              </w:rPr>
              <w:br/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1FCF440A" w14:textId="77777777" w:rsidR="00993FD3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 xml:space="preserve">01.08: Think About </w:t>
            </w:r>
          </w:p>
          <w:p w14:paraId="56E039B4" w14:textId="6D7206BA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It 1</w:t>
            </w:r>
          </w:p>
          <w:p w14:paraId="4A78F845" w14:textId="77777777" w:rsidR="00993FD3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 xml:space="preserve">01.10: Critical Thinking </w:t>
            </w:r>
          </w:p>
          <w:p w14:paraId="36B9BE8C" w14:textId="1DD93BB8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9FEF6" w14:textId="77777777" w:rsidR="00993FD3" w:rsidRDefault="00993FD3">
            <w:pPr>
              <w:rPr>
                <w:b/>
                <w:sz w:val="24"/>
                <w:szCs w:val="24"/>
              </w:rPr>
            </w:pPr>
          </w:p>
          <w:p w14:paraId="3A994C89" w14:textId="43E30A7F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08/24/2018</w:t>
            </w:r>
          </w:p>
        </w:tc>
      </w:tr>
      <w:tr w:rsidR="00993FD3" w:rsidRPr="003F7017" w14:paraId="637D5A18" w14:textId="4CE8C28F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8B94E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3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770213" w14:textId="09E08E3F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02.00: Checklist</w:t>
            </w:r>
            <w:r w:rsidRPr="003860BC">
              <w:rPr>
                <w:sz w:val="24"/>
                <w:szCs w:val="24"/>
              </w:rPr>
              <w:br/>
              <w:t>02.01: Introduction</w:t>
            </w:r>
            <w:r w:rsidRPr="003860BC">
              <w:rPr>
                <w:sz w:val="24"/>
                <w:szCs w:val="24"/>
              </w:rPr>
              <w:br/>
              <w:t>02.02: Point-and-Shoot Cameras</w:t>
            </w:r>
            <w:r w:rsidRPr="003860BC">
              <w:rPr>
                <w:sz w:val="24"/>
                <w:szCs w:val="24"/>
              </w:rPr>
              <w:br/>
              <w:t>02.03: Overview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ED80407" w14:textId="77777777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01.11: Review and Quiz</w:t>
            </w:r>
          </w:p>
          <w:p w14:paraId="1CA59672" w14:textId="6341654C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E521E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87CC2EA" w14:textId="537849F0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08/31/2018</w:t>
            </w:r>
          </w:p>
        </w:tc>
      </w:tr>
      <w:tr w:rsidR="00993FD3" w:rsidRPr="003F7017" w14:paraId="4D6D21C9" w14:textId="499F574A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8CE2B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4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647332" w14:textId="5A5EC3C4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02.05: What Does This Button Do?</w:t>
            </w:r>
            <w:r w:rsidRPr="003860BC">
              <w:rPr>
                <w:sz w:val="24"/>
                <w:szCs w:val="24"/>
              </w:rPr>
              <w:br/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0D2B22D7" w14:textId="00892866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02.04 Photography Project 1</w:t>
            </w:r>
            <w:r w:rsidRPr="003860BC">
              <w:rPr>
                <w:sz w:val="24"/>
                <w:szCs w:val="24"/>
              </w:rPr>
              <w:br/>
            </w:r>
            <w:r w:rsidRPr="003860BC">
              <w:rPr>
                <w:b/>
                <w:sz w:val="24"/>
                <w:szCs w:val="24"/>
              </w:rPr>
              <w:t>02.06: Photography Project 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E8B6E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0E48AD4" w14:textId="179ED01E" w:rsidR="00993FD3" w:rsidRPr="003860BC" w:rsidRDefault="00993FD3" w:rsidP="00993FD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09/07/2018</w:t>
            </w:r>
          </w:p>
        </w:tc>
      </w:tr>
      <w:tr w:rsidR="00993FD3" w:rsidRPr="003F7017" w14:paraId="7FC5061C" w14:textId="18B15460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C6BCC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5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2C8FF4" w14:textId="77777777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02.07: Taking Care of Your Camera</w:t>
            </w:r>
            <w:r w:rsidRPr="003860BC">
              <w:rPr>
                <w:sz w:val="24"/>
                <w:szCs w:val="24"/>
              </w:rPr>
              <w:br/>
              <w:t>02.08: Water</w:t>
            </w:r>
          </w:p>
          <w:p w14:paraId="5FD0FDA9" w14:textId="3F8D51F6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02.09: Shock</w:t>
            </w:r>
            <w:r w:rsidRPr="003860BC">
              <w:rPr>
                <w:sz w:val="24"/>
                <w:szCs w:val="24"/>
              </w:rPr>
              <w:br/>
              <w:t>02.10: Dirt</w:t>
            </w:r>
            <w:r w:rsidRPr="003860BC">
              <w:rPr>
                <w:sz w:val="24"/>
                <w:szCs w:val="24"/>
              </w:rPr>
              <w:br/>
              <w:t>02.11: General Camera Care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6C532BAA" w14:textId="06D65984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b/>
                <w:bCs/>
                <w:sz w:val="24"/>
                <w:szCs w:val="24"/>
              </w:rPr>
              <w:t>02.12: Think About It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EA73D" w14:textId="60261CDF" w:rsidR="00993FD3" w:rsidRDefault="00993FD3" w:rsidP="00993FD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6B88C04" w14:textId="77777777" w:rsidR="00993FD3" w:rsidRPr="00993FD3" w:rsidRDefault="00993FD3" w:rsidP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12E82AF" w14:textId="60E0501D" w:rsidR="00993FD3" w:rsidRPr="00993FD3" w:rsidRDefault="00993FD3" w:rsidP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09/14/2018</w:t>
            </w:r>
          </w:p>
        </w:tc>
      </w:tr>
      <w:tr w:rsidR="00993FD3" w:rsidRPr="003F7017" w14:paraId="0A6B46C9" w14:textId="19925020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C4FC7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6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D76C77" w14:textId="7B932BF0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0411BE1D" w14:textId="77777777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 xml:space="preserve">02.13: Critical Thinking Questions </w:t>
            </w:r>
          </w:p>
          <w:p w14:paraId="63E3EDAF" w14:textId="37B70174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sz w:val="24"/>
                <w:szCs w:val="24"/>
                <w:u w:val="single"/>
              </w:rPr>
              <w:t>02.14: Discussion-Based Assessment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DA2EE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D18A5CE" w14:textId="7B99D24B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09/21/2018</w:t>
            </w:r>
          </w:p>
        </w:tc>
      </w:tr>
      <w:tr w:rsidR="00993FD3" w:rsidRPr="003F7017" w14:paraId="4ADF60C2" w14:textId="358F90A9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3D3B3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E00E6C" w14:textId="34FF56D5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03.00: Checklist</w:t>
            </w:r>
            <w:r w:rsidRPr="003860BC">
              <w:rPr>
                <w:sz w:val="24"/>
                <w:szCs w:val="24"/>
              </w:rPr>
              <w:br/>
              <w:t>03.01: Introduction</w:t>
            </w:r>
            <w:r w:rsidRPr="003860BC">
              <w:rPr>
                <w:sz w:val="24"/>
                <w:szCs w:val="24"/>
              </w:rPr>
              <w:br/>
              <w:t>03.02: Choosing Your Photograph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160F6298" w14:textId="77777777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02.15: Review and Quiz</w:t>
            </w:r>
            <w:r w:rsidRPr="003860BC">
              <w:rPr>
                <w:sz w:val="24"/>
                <w:szCs w:val="24"/>
              </w:rPr>
              <w:t xml:space="preserve"> </w:t>
            </w:r>
          </w:p>
          <w:p w14:paraId="42D080D4" w14:textId="166AB0DA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F1A69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FAD7C1C" w14:textId="2208B803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09/28/2018</w:t>
            </w:r>
          </w:p>
        </w:tc>
      </w:tr>
      <w:tr w:rsidR="00993FD3" w:rsidRPr="003F7017" w14:paraId="2B5C80C7" w14:textId="2379C0CA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3F7DC" w14:textId="77777777" w:rsidR="00993FD3" w:rsidRPr="003F7017" w:rsidRDefault="00993FD3" w:rsidP="007755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3F7017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8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1F485A" w14:textId="69AE8470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03.03: Great Photographs</w:t>
            </w:r>
            <w:r w:rsidRPr="003860BC">
              <w:rPr>
                <w:sz w:val="24"/>
                <w:szCs w:val="24"/>
              </w:rPr>
              <w:br/>
              <w:t>03.05: The Purpose</w:t>
            </w:r>
            <w:r w:rsidRPr="003860BC">
              <w:rPr>
                <w:sz w:val="24"/>
                <w:szCs w:val="24"/>
              </w:rPr>
              <w:br/>
              <w:t>03.06: Determining Purpose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0322ACAB" w14:textId="2E2D285F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03.04: Photography Project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8E8FE" w14:textId="77777777" w:rsidR="00993FD3" w:rsidRDefault="00993FD3" w:rsidP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5715A7A" w14:textId="22FF16B1" w:rsidR="00993FD3" w:rsidRPr="00993FD3" w:rsidRDefault="00993FD3" w:rsidP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10/05/2018</w:t>
            </w:r>
          </w:p>
        </w:tc>
      </w:tr>
      <w:tr w:rsidR="00993FD3" w:rsidRPr="003F7017" w14:paraId="33ABFDB5" w14:textId="50B604C0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DE43B" w14:textId="0A2279FB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9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B297D4" w14:textId="1F9394E8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03.08: Choosing a Great Subject</w:t>
            </w:r>
            <w:r w:rsidRPr="003860BC">
              <w:rPr>
                <w:sz w:val="24"/>
                <w:szCs w:val="24"/>
              </w:rPr>
              <w:br/>
              <w:t>03.09: Take Lots of Photos</w:t>
            </w:r>
            <w:r w:rsidRPr="003860BC">
              <w:rPr>
                <w:sz w:val="24"/>
                <w:szCs w:val="24"/>
              </w:rPr>
              <w:br/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743E3687" w14:textId="77777777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03.07: Photography Project 2</w:t>
            </w:r>
          </w:p>
          <w:p w14:paraId="237752B0" w14:textId="606205E9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03.10: Photography Project 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D5DAA" w14:textId="77777777" w:rsidR="00993FD3" w:rsidRDefault="00993FD3">
            <w:pPr>
              <w:rPr>
                <w:b/>
                <w:sz w:val="24"/>
                <w:szCs w:val="24"/>
              </w:rPr>
            </w:pPr>
          </w:p>
          <w:p w14:paraId="71E11130" w14:textId="571C33F4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10/12/2018</w:t>
            </w:r>
          </w:p>
        </w:tc>
      </w:tr>
      <w:tr w:rsidR="00993FD3" w:rsidRPr="003F7017" w14:paraId="13834A3F" w14:textId="56D54BC9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0E570" w14:textId="73A3B572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10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5C6611" w14:textId="189AA896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04.00: Checklist</w:t>
            </w:r>
            <w:r w:rsidRPr="003860BC">
              <w:rPr>
                <w:sz w:val="24"/>
                <w:szCs w:val="24"/>
              </w:rPr>
              <w:br/>
              <w:t>04.01: Introduction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36486CD0" w14:textId="5E56761C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03.11: Critical Thinking Questions</w:t>
            </w:r>
            <w:r w:rsidRPr="003860BC">
              <w:rPr>
                <w:b/>
                <w:sz w:val="24"/>
                <w:szCs w:val="24"/>
              </w:rPr>
              <w:br/>
              <w:t>03.12: Review and Quiz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B452A" w14:textId="77777777" w:rsidR="00993FD3" w:rsidRDefault="00993FD3">
            <w:pPr>
              <w:rPr>
                <w:sz w:val="24"/>
                <w:szCs w:val="24"/>
              </w:rPr>
            </w:pPr>
          </w:p>
          <w:p w14:paraId="4FC94A11" w14:textId="1CDCC48C" w:rsidR="00993FD3" w:rsidRPr="003860BC" w:rsidRDefault="00993FD3" w:rsidP="00993FD3"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10/19/2018</w:t>
            </w:r>
          </w:p>
        </w:tc>
      </w:tr>
      <w:tr w:rsidR="00993FD3" w:rsidRPr="003F7017" w14:paraId="02DBAD89" w14:textId="1DDAA244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40ED5" w14:textId="005C3963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11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7F28B" w14:textId="0B49B007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04.02: Focus</w:t>
            </w:r>
            <w:r w:rsidRPr="003860BC">
              <w:rPr>
                <w:sz w:val="24"/>
                <w:szCs w:val="24"/>
              </w:rPr>
              <w:br/>
              <w:t>04.03: Composition</w:t>
            </w:r>
            <w:r w:rsidRPr="003860BC">
              <w:rPr>
                <w:sz w:val="24"/>
                <w:szCs w:val="24"/>
              </w:rPr>
              <w:br/>
              <w:t>04.04: Rule of Thirds</w:t>
            </w:r>
            <w:r w:rsidRPr="003860BC">
              <w:rPr>
                <w:sz w:val="24"/>
                <w:szCs w:val="24"/>
              </w:rPr>
              <w:br/>
              <w:t>04.06: Framing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0E2C37EC" w14:textId="77777777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04.05: Photography Project 1</w:t>
            </w:r>
          </w:p>
          <w:p w14:paraId="4C0BFC52" w14:textId="516A0DB5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04.07: Photography Project 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2A6A9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78FCAC4" w14:textId="383BAED6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10/26/2018</w:t>
            </w:r>
          </w:p>
        </w:tc>
      </w:tr>
      <w:tr w:rsidR="00993FD3" w:rsidRPr="003F7017" w14:paraId="7AE3E8B5" w14:textId="4EE614B0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D08C8" w14:textId="4848BC9A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12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7C311" w14:textId="36788F04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04.08: Orientation</w:t>
            </w:r>
            <w:r w:rsidRPr="003860BC">
              <w:rPr>
                <w:sz w:val="24"/>
                <w:szCs w:val="24"/>
              </w:rPr>
              <w:br/>
              <w:t>04.09: Look and Imitate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6B677442" w14:textId="66451189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04.10: Think About It</w:t>
            </w:r>
            <w:r w:rsidRPr="003860BC">
              <w:rPr>
                <w:sz w:val="24"/>
                <w:szCs w:val="24"/>
              </w:rPr>
              <w:br/>
            </w:r>
            <w:r w:rsidRPr="003860BC">
              <w:rPr>
                <w:b/>
                <w:sz w:val="24"/>
                <w:szCs w:val="24"/>
              </w:rPr>
              <w:t>04.11: Critical Thinking Questions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CFD65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BB47442" w14:textId="169856ED" w:rsidR="00993FD3" w:rsidRPr="003860BC" w:rsidRDefault="00993FD3" w:rsidP="00993FD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11/02/2018</w:t>
            </w:r>
          </w:p>
        </w:tc>
      </w:tr>
      <w:tr w:rsidR="00993FD3" w:rsidRPr="003F7017" w14:paraId="3B9F0E24" w14:textId="3A5D846F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354C7" w14:textId="1367B7F0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13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50919" w14:textId="079AE27B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05.00: Checklist</w:t>
            </w:r>
            <w:r w:rsidRPr="003860BC">
              <w:rPr>
                <w:sz w:val="24"/>
                <w:szCs w:val="24"/>
              </w:rPr>
              <w:br/>
              <w:t>05.01: Introduction</w:t>
            </w:r>
            <w:r w:rsidRPr="003860BC">
              <w:rPr>
                <w:sz w:val="24"/>
                <w:szCs w:val="24"/>
              </w:rPr>
              <w:br/>
              <w:t>05.02: The Foreground</w:t>
            </w:r>
            <w:r w:rsidRPr="003860BC">
              <w:rPr>
                <w:sz w:val="24"/>
                <w:szCs w:val="24"/>
              </w:rPr>
              <w:br/>
              <w:t xml:space="preserve">05.03: Using Foreground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4B398AB1" w14:textId="77777777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04.12: Review and Quiz</w:t>
            </w:r>
          </w:p>
          <w:p w14:paraId="17E4B276" w14:textId="7B3C1689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05.04: Photography Project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8669" w14:textId="77777777" w:rsidR="00993FD3" w:rsidRDefault="00993FD3">
            <w:pPr>
              <w:rPr>
                <w:b/>
                <w:sz w:val="24"/>
                <w:szCs w:val="24"/>
              </w:rPr>
            </w:pPr>
          </w:p>
          <w:p w14:paraId="30AE6167" w14:textId="6D3E26A3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11/16/2018</w:t>
            </w:r>
          </w:p>
        </w:tc>
      </w:tr>
      <w:tr w:rsidR="00993FD3" w:rsidRPr="003F7017" w14:paraId="4C0CC08C" w14:textId="1D2187C2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E5A89" w14:textId="12420BDE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14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04B70" w14:textId="3357D238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 xml:space="preserve">05.05: The </w:t>
            </w:r>
            <w:proofErr w:type="spellStart"/>
            <w:r w:rsidRPr="003860BC">
              <w:rPr>
                <w:sz w:val="24"/>
                <w:szCs w:val="24"/>
              </w:rPr>
              <w:t>Middleground</w:t>
            </w:r>
            <w:proofErr w:type="spellEnd"/>
            <w:r w:rsidRPr="003860BC">
              <w:rPr>
                <w:sz w:val="24"/>
                <w:szCs w:val="24"/>
              </w:rPr>
              <w:br/>
              <w:t>05.06: The Background</w:t>
            </w:r>
            <w:r w:rsidRPr="003860BC">
              <w:rPr>
                <w:sz w:val="24"/>
                <w:szCs w:val="24"/>
              </w:rPr>
              <w:br/>
              <w:t>05.07: A Great Background</w:t>
            </w:r>
          </w:p>
          <w:p w14:paraId="660AFC59" w14:textId="77777777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05.08: Blurred Backgrounds</w:t>
            </w:r>
          </w:p>
          <w:p w14:paraId="5D9CBE2F" w14:textId="50F0194A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sz w:val="24"/>
                <w:szCs w:val="24"/>
              </w:rPr>
              <w:t>05.10: Drawing Attention to Your Subject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09CA5F7" w14:textId="77777777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05.09: Photography Project 2</w:t>
            </w:r>
          </w:p>
          <w:p w14:paraId="6211483A" w14:textId="524C3511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5.11 Photography Project 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37A22" w14:textId="77777777" w:rsidR="00993FD3" w:rsidRDefault="00993FD3">
            <w:pPr>
              <w:rPr>
                <w:b/>
                <w:sz w:val="24"/>
                <w:szCs w:val="24"/>
              </w:rPr>
            </w:pPr>
          </w:p>
          <w:p w14:paraId="2A61DEF7" w14:textId="157A88BD" w:rsidR="00993FD3" w:rsidRPr="003860BC" w:rsidRDefault="00993FD3" w:rsidP="003860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11/23/2018</w:t>
            </w:r>
          </w:p>
        </w:tc>
      </w:tr>
      <w:tr w:rsidR="00993FD3" w:rsidRPr="003F7017" w14:paraId="0A3E4CFC" w14:textId="30130CF5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38EC8" w14:textId="72BEE39F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15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EC70D" w14:textId="75D73BD6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49243C2" w14:textId="1C2F9AD6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b/>
                <w:sz w:val="24"/>
                <w:szCs w:val="24"/>
              </w:rPr>
              <w:t>05.12: Critical Thinking Questions</w:t>
            </w:r>
            <w:r w:rsidRPr="003860BC">
              <w:rPr>
                <w:b/>
                <w:sz w:val="24"/>
                <w:szCs w:val="24"/>
              </w:rPr>
              <w:br/>
              <w:t>05.13: Review and Quiz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EA13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5E4EE0A" w14:textId="31E3F6E5" w:rsidR="00993FD3" w:rsidRPr="003860BC" w:rsidRDefault="00993FD3" w:rsidP="00993FD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11/30/2018</w:t>
            </w:r>
          </w:p>
        </w:tc>
      </w:tr>
      <w:tr w:rsidR="00993FD3" w:rsidRPr="003F7017" w14:paraId="4D233F15" w14:textId="7D21ABCF" w:rsidTr="00993FD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1B6B" w14:textId="3D22A0E8" w:rsidR="00993FD3" w:rsidRPr="003F7017" w:rsidRDefault="00993FD3" w:rsidP="00825FCC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</w:rPr>
              <w:t>16</w:t>
            </w:r>
            <w:r w:rsidRPr="003F7017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333E57" w14:textId="15589BB7" w:rsidR="00993FD3" w:rsidRPr="003860BC" w:rsidRDefault="00993FD3" w:rsidP="003860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600579EC" w14:textId="3F8D7C9B" w:rsidR="00993FD3" w:rsidRPr="003860BC" w:rsidRDefault="00993FD3" w:rsidP="003860B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860BC">
              <w:rPr>
                <w:sz w:val="24"/>
                <w:szCs w:val="24"/>
                <w:u w:val="single"/>
              </w:rPr>
              <w:t>05.14: Discussion-Based Assessment</w:t>
            </w:r>
            <w:r w:rsidRPr="003860BC">
              <w:rPr>
                <w:sz w:val="24"/>
                <w:szCs w:val="24"/>
              </w:rPr>
              <w:br/>
            </w:r>
            <w:r w:rsidRPr="003860BC">
              <w:rPr>
                <w:b/>
                <w:sz w:val="24"/>
                <w:szCs w:val="24"/>
              </w:rPr>
              <w:t>05.15: Segment One Exam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05509" w14:textId="77777777" w:rsidR="00993FD3" w:rsidRDefault="00993FD3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FC911E6" w14:textId="71C4DEC3" w:rsidR="00993FD3" w:rsidRPr="003860BC" w:rsidRDefault="00993FD3" w:rsidP="00993FD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12/07/2018</w:t>
            </w:r>
            <w:bookmarkStart w:id="0" w:name="_GoBack"/>
            <w:bookmarkEnd w:id="0"/>
          </w:p>
        </w:tc>
      </w:tr>
    </w:tbl>
    <w:p w14:paraId="08FEC16C" w14:textId="77777777" w:rsidR="00395D3E" w:rsidRDefault="00395D3E"/>
    <w:sectPr w:rsidR="0039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7"/>
    <w:rsid w:val="00006173"/>
    <w:rsid w:val="0000658D"/>
    <w:rsid w:val="000108D2"/>
    <w:rsid w:val="00015372"/>
    <w:rsid w:val="0001644E"/>
    <w:rsid w:val="00042236"/>
    <w:rsid w:val="000464F3"/>
    <w:rsid w:val="00057748"/>
    <w:rsid w:val="0005774C"/>
    <w:rsid w:val="00063631"/>
    <w:rsid w:val="00070465"/>
    <w:rsid w:val="00081A62"/>
    <w:rsid w:val="000C6194"/>
    <w:rsid w:val="000D2B34"/>
    <w:rsid w:val="000F4092"/>
    <w:rsid w:val="000F5B63"/>
    <w:rsid w:val="000F7746"/>
    <w:rsid w:val="00104B13"/>
    <w:rsid w:val="001141C3"/>
    <w:rsid w:val="001268AD"/>
    <w:rsid w:val="00127C6E"/>
    <w:rsid w:val="001665B6"/>
    <w:rsid w:val="00166C08"/>
    <w:rsid w:val="001712FF"/>
    <w:rsid w:val="001B6085"/>
    <w:rsid w:val="001C403D"/>
    <w:rsid w:val="00203E5F"/>
    <w:rsid w:val="00203F3D"/>
    <w:rsid w:val="002040E1"/>
    <w:rsid w:val="002140D1"/>
    <w:rsid w:val="002476E9"/>
    <w:rsid w:val="00262FD9"/>
    <w:rsid w:val="00271EC0"/>
    <w:rsid w:val="002728DB"/>
    <w:rsid w:val="002911A6"/>
    <w:rsid w:val="00293434"/>
    <w:rsid w:val="002952C0"/>
    <w:rsid w:val="00297C18"/>
    <w:rsid w:val="002B0EEE"/>
    <w:rsid w:val="002C2AE5"/>
    <w:rsid w:val="00301628"/>
    <w:rsid w:val="003065C4"/>
    <w:rsid w:val="00313844"/>
    <w:rsid w:val="00313CDF"/>
    <w:rsid w:val="00324226"/>
    <w:rsid w:val="0033601C"/>
    <w:rsid w:val="0036047E"/>
    <w:rsid w:val="003803FE"/>
    <w:rsid w:val="00384FE5"/>
    <w:rsid w:val="00385C74"/>
    <w:rsid w:val="003860BC"/>
    <w:rsid w:val="00391D38"/>
    <w:rsid w:val="00395D3E"/>
    <w:rsid w:val="003A201A"/>
    <w:rsid w:val="003A5779"/>
    <w:rsid w:val="003B7309"/>
    <w:rsid w:val="003C78A3"/>
    <w:rsid w:val="003D083C"/>
    <w:rsid w:val="003D628F"/>
    <w:rsid w:val="003F7017"/>
    <w:rsid w:val="00401F4C"/>
    <w:rsid w:val="0040549B"/>
    <w:rsid w:val="00442B92"/>
    <w:rsid w:val="00454EE3"/>
    <w:rsid w:val="004568B4"/>
    <w:rsid w:val="004614DC"/>
    <w:rsid w:val="00465691"/>
    <w:rsid w:val="004767F9"/>
    <w:rsid w:val="00487A9F"/>
    <w:rsid w:val="004B7F0B"/>
    <w:rsid w:val="004C2F8D"/>
    <w:rsid w:val="004C31E1"/>
    <w:rsid w:val="004D3117"/>
    <w:rsid w:val="004D3296"/>
    <w:rsid w:val="004E5685"/>
    <w:rsid w:val="004E7C93"/>
    <w:rsid w:val="00500F7A"/>
    <w:rsid w:val="0055034D"/>
    <w:rsid w:val="0057486B"/>
    <w:rsid w:val="00577862"/>
    <w:rsid w:val="005A0AED"/>
    <w:rsid w:val="005A0C30"/>
    <w:rsid w:val="005B0E0E"/>
    <w:rsid w:val="005C3817"/>
    <w:rsid w:val="005C5D03"/>
    <w:rsid w:val="005D6860"/>
    <w:rsid w:val="005E0267"/>
    <w:rsid w:val="005F7212"/>
    <w:rsid w:val="0060621D"/>
    <w:rsid w:val="006120B1"/>
    <w:rsid w:val="006155CA"/>
    <w:rsid w:val="0061653D"/>
    <w:rsid w:val="0063117D"/>
    <w:rsid w:val="0063696F"/>
    <w:rsid w:val="00655C69"/>
    <w:rsid w:val="006570D7"/>
    <w:rsid w:val="0066702F"/>
    <w:rsid w:val="00686ABB"/>
    <w:rsid w:val="00691C80"/>
    <w:rsid w:val="006948C8"/>
    <w:rsid w:val="006B733D"/>
    <w:rsid w:val="006C76D0"/>
    <w:rsid w:val="006D1483"/>
    <w:rsid w:val="00704A01"/>
    <w:rsid w:val="0071235C"/>
    <w:rsid w:val="00712F73"/>
    <w:rsid w:val="00742A75"/>
    <w:rsid w:val="00765AA6"/>
    <w:rsid w:val="00775561"/>
    <w:rsid w:val="0078475B"/>
    <w:rsid w:val="00787296"/>
    <w:rsid w:val="007913F1"/>
    <w:rsid w:val="007A2889"/>
    <w:rsid w:val="007C11C6"/>
    <w:rsid w:val="008258A4"/>
    <w:rsid w:val="00830712"/>
    <w:rsid w:val="00830C2E"/>
    <w:rsid w:val="00833C49"/>
    <w:rsid w:val="0083609E"/>
    <w:rsid w:val="008453DC"/>
    <w:rsid w:val="0086516F"/>
    <w:rsid w:val="008701DE"/>
    <w:rsid w:val="00875B76"/>
    <w:rsid w:val="008779AB"/>
    <w:rsid w:val="008A4832"/>
    <w:rsid w:val="008B2165"/>
    <w:rsid w:val="008B686F"/>
    <w:rsid w:val="008C0300"/>
    <w:rsid w:val="008D2FF5"/>
    <w:rsid w:val="008F1AB0"/>
    <w:rsid w:val="008F1BD6"/>
    <w:rsid w:val="0091007D"/>
    <w:rsid w:val="00953D84"/>
    <w:rsid w:val="009567E2"/>
    <w:rsid w:val="00974BE2"/>
    <w:rsid w:val="00982343"/>
    <w:rsid w:val="00993FD3"/>
    <w:rsid w:val="009A4860"/>
    <w:rsid w:val="009A5205"/>
    <w:rsid w:val="009C1E26"/>
    <w:rsid w:val="009C4E97"/>
    <w:rsid w:val="009D18EC"/>
    <w:rsid w:val="009D51F3"/>
    <w:rsid w:val="009D58BF"/>
    <w:rsid w:val="009D5FE2"/>
    <w:rsid w:val="009E21E9"/>
    <w:rsid w:val="009E3D16"/>
    <w:rsid w:val="009F561A"/>
    <w:rsid w:val="00A13385"/>
    <w:rsid w:val="00A15D8F"/>
    <w:rsid w:val="00A34B77"/>
    <w:rsid w:val="00A46F3C"/>
    <w:rsid w:val="00A73C54"/>
    <w:rsid w:val="00A750B8"/>
    <w:rsid w:val="00A77665"/>
    <w:rsid w:val="00A81BF6"/>
    <w:rsid w:val="00A83F02"/>
    <w:rsid w:val="00A93CB2"/>
    <w:rsid w:val="00AB256E"/>
    <w:rsid w:val="00AB5A1A"/>
    <w:rsid w:val="00AC61FB"/>
    <w:rsid w:val="00AD4764"/>
    <w:rsid w:val="00AD683A"/>
    <w:rsid w:val="00AE7EBD"/>
    <w:rsid w:val="00AF0EF9"/>
    <w:rsid w:val="00B015CB"/>
    <w:rsid w:val="00B22462"/>
    <w:rsid w:val="00B37670"/>
    <w:rsid w:val="00B44322"/>
    <w:rsid w:val="00B523BF"/>
    <w:rsid w:val="00B60A60"/>
    <w:rsid w:val="00B7028C"/>
    <w:rsid w:val="00B72F06"/>
    <w:rsid w:val="00B856C1"/>
    <w:rsid w:val="00B90394"/>
    <w:rsid w:val="00BA0C26"/>
    <w:rsid w:val="00BB42B7"/>
    <w:rsid w:val="00BD6064"/>
    <w:rsid w:val="00BE1868"/>
    <w:rsid w:val="00BE658D"/>
    <w:rsid w:val="00C02F66"/>
    <w:rsid w:val="00C04002"/>
    <w:rsid w:val="00C059C6"/>
    <w:rsid w:val="00C2669D"/>
    <w:rsid w:val="00C61418"/>
    <w:rsid w:val="00C81FED"/>
    <w:rsid w:val="00CA2072"/>
    <w:rsid w:val="00CB4C26"/>
    <w:rsid w:val="00CC0319"/>
    <w:rsid w:val="00CC5657"/>
    <w:rsid w:val="00CD4C5E"/>
    <w:rsid w:val="00CE06F6"/>
    <w:rsid w:val="00CF2710"/>
    <w:rsid w:val="00D1085F"/>
    <w:rsid w:val="00D17BE4"/>
    <w:rsid w:val="00D17DEC"/>
    <w:rsid w:val="00D3061E"/>
    <w:rsid w:val="00D42D88"/>
    <w:rsid w:val="00D6734F"/>
    <w:rsid w:val="00DC0FAC"/>
    <w:rsid w:val="00DC5AC9"/>
    <w:rsid w:val="00DD39E9"/>
    <w:rsid w:val="00DD41EA"/>
    <w:rsid w:val="00E022C9"/>
    <w:rsid w:val="00E03F15"/>
    <w:rsid w:val="00E05A3E"/>
    <w:rsid w:val="00E074EC"/>
    <w:rsid w:val="00E1398A"/>
    <w:rsid w:val="00E21FEA"/>
    <w:rsid w:val="00E306A6"/>
    <w:rsid w:val="00E31A77"/>
    <w:rsid w:val="00E45AFD"/>
    <w:rsid w:val="00E56E5B"/>
    <w:rsid w:val="00E606A1"/>
    <w:rsid w:val="00E7082F"/>
    <w:rsid w:val="00E87C32"/>
    <w:rsid w:val="00EA33D4"/>
    <w:rsid w:val="00EB69A7"/>
    <w:rsid w:val="00EC07F8"/>
    <w:rsid w:val="00EC397B"/>
    <w:rsid w:val="00ED1EC3"/>
    <w:rsid w:val="00ED5792"/>
    <w:rsid w:val="00EE0316"/>
    <w:rsid w:val="00EF6BB0"/>
    <w:rsid w:val="00F01480"/>
    <w:rsid w:val="00F1044D"/>
    <w:rsid w:val="00F10F8B"/>
    <w:rsid w:val="00F510DC"/>
    <w:rsid w:val="00F516B0"/>
    <w:rsid w:val="00F81FFD"/>
    <w:rsid w:val="00F850EF"/>
    <w:rsid w:val="00F90163"/>
    <w:rsid w:val="00F953BD"/>
    <w:rsid w:val="00FC2659"/>
    <w:rsid w:val="00FC45EE"/>
    <w:rsid w:val="00FC47F0"/>
    <w:rsid w:val="00FC6931"/>
    <w:rsid w:val="00FC6DD9"/>
    <w:rsid w:val="3E5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46B9"/>
  <w15:chartTrackingRefBased/>
  <w15:docId w15:val="{59B73E04-D7E8-46C6-825A-99198ED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F7017"/>
  </w:style>
  <w:style w:type="character" w:customStyle="1" w:styleId="normaltextrun">
    <w:name w:val="normaltextrun"/>
    <w:basedOn w:val="DefaultParagraphFont"/>
    <w:rsid w:val="003F7017"/>
  </w:style>
  <w:style w:type="paragraph" w:styleId="NoSpacing">
    <w:name w:val="No Spacing"/>
    <w:uiPriority w:val="1"/>
    <w:qFormat/>
    <w:rsid w:val="003F70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F7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1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5f570-9927-45e3-9d1d-0878078bbfc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2ACED59C2A46B0DC9AB7FEA0B21D" ma:contentTypeVersion="3" ma:contentTypeDescription="Create a new document." ma:contentTypeScope="" ma:versionID="c4544ef0f525ccf116e5062e9243b58f">
  <xsd:schema xmlns:xsd="http://www.w3.org/2001/XMLSchema" xmlns:xs="http://www.w3.org/2001/XMLSchema" xmlns:p="http://schemas.microsoft.com/office/2006/metadata/properties" xmlns:ns2="f575f570-9927-45e3-9d1d-0878078bbfc3" xmlns:ns3="c75e3332-99d6-4da7-b2ef-4463212d3095" targetNamespace="http://schemas.microsoft.com/office/2006/metadata/properties" ma:root="true" ma:fieldsID="b5180ccef3f7c97e9e54b7090836ab6a" ns2:_="" ns3:_="">
    <xsd:import namespace="f575f570-9927-45e3-9d1d-0878078bbfc3"/>
    <xsd:import namespace="c75e3332-99d6-4da7-b2ef-4463212d3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f570-9927-45e3-9d1d-0878078bb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3332-99d6-4da7-b2ef-4463212d309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3496F-BEF3-4DEC-8709-42C5524C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72A8E-4A7E-4B37-9233-B49D2B5A4BCC}">
  <ds:schemaRefs>
    <ds:schemaRef ds:uri="http://schemas.microsoft.com/office/2006/metadata/properties"/>
    <ds:schemaRef ds:uri="http://schemas.microsoft.com/office/infopath/2007/PartnerControls"/>
    <ds:schemaRef ds:uri="f575f570-9927-45e3-9d1d-0878078bbfc3"/>
  </ds:schemaRefs>
</ds:datastoreItem>
</file>

<file path=customXml/itemProps3.xml><?xml version="1.0" encoding="utf-8"?>
<ds:datastoreItem xmlns:ds="http://schemas.openxmlformats.org/officeDocument/2006/customXml" ds:itemID="{989C48AC-7017-473D-BC6B-D8424A22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f570-9927-45e3-9d1d-0878078bbfc3"/>
    <ds:schemaRef ds:uri="c75e3332-99d6-4da7-b2ef-4463212d3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Dishman</dc:creator>
  <cp:keywords/>
  <dc:description/>
  <cp:lastModifiedBy>Microsoft Office User</cp:lastModifiedBy>
  <cp:revision>2</cp:revision>
  <dcterms:created xsi:type="dcterms:W3CDTF">2018-08-08T03:20:00Z</dcterms:created>
  <dcterms:modified xsi:type="dcterms:W3CDTF">2018-08-08T03:20:00Z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0x010100B7682ACED59C2A46B0DC9AB7FEA0B21D</vt:lpwstr>
  </property>
</Properties>
</file>